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15"/>
        <w:gridCol w:w="50"/>
        <w:gridCol w:w="424"/>
        <w:gridCol w:w="300"/>
        <w:gridCol w:w="1578"/>
      </w:tblGrid>
      <w:tr w:rsidR="00B10B1A" w:rsidRPr="00746450" w:rsidTr="000848DA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5243FC" w:rsidRDefault="002A61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Biochemia i biofizyka</w:t>
            </w:r>
          </w:p>
        </w:tc>
      </w:tr>
      <w:tr w:rsidR="00C85B55" w:rsidRPr="00746450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D57349" w:rsidRDefault="001F477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dr Agnieszka Dominiak</w:t>
            </w:r>
          </w:p>
        </w:tc>
      </w:tr>
      <w:tr w:rsidR="00B10B1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D57349" w:rsidRDefault="001F477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</w:t>
            </w:r>
            <w:r w:rsidR="008F126B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r Agnieszka Dominiak, dr Maria Sobol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AC6A1E" w:rsidP="00F6348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W</w:t>
            </w:r>
            <w:r w:rsidR="0042427A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ykład</w:t>
            </w:r>
            <w:r w:rsidR="005243FC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, seminarium</w:t>
            </w:r>
            <w:r w:rsidR="00E77D78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,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E9338A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 w:rsidR="00852B2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 w:rsidR="00E708D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</w:p>
        </w:tc>
      </w:tr>
      <w:tr w:rsidR="00687DFF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D57349" w:rsidRDefault="00A43D2B" w:rsidP="00E708D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="00E708D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A </w:t>
            </w:r>
            <w:r w:rsidR="00AC6A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nauki </w:t>
            </w:r>
            <w:r w:rsidR="00E708D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podstawowe</w:t>
            </w:r>
          </w:p>
        </w:tc>
      </w:tr>
      <w:tr w:rsidR="003B017B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3B017B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WSGK</w:t>
            </w:r>
          </w:p>
        </w:tc>
      </w:tr>
      <w:tr w:rsidR="00746450" w:rsidRPr="00746450" w:rsidTr="003B017B">
        <w:trPr>
          <w:trHeight w:val="380"/>
          <w:jc w:val="center"/>
        </w:trPr>
        <w:tc>
          <w:tcPr>
            <w:tcW w:w="11268" w:type="dxa"/>
            <w:gridSpan w:val="18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495756" w:rsidRPr="00F6348A" w:rsidRDefault="00E77D78" w:rsidP="0011005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 w:rsidR="00110059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687DFF" w:rsidRPr="00E9338A" w:rsidRDefault="00110059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687DFF" w:rsidRPr="00E9338A" w:rsidRDefault="00110059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E9338A" w:rsidRDefault="00110059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9338A" w:rsidRDefault="00110059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</w:tr>
      <w:tr w:rsidR="00687DFF" w:rsidRPr="00746450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687DFF" w:rsidRPr="00E9338A" w:rsidRDefault="00110059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:rsidR="00687DFF" w:rsidRPr="00E9338A" w:rsidRDefault="00110059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E9338A" w:rsidRDefault="00110059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9338A" w:rsidRDefault="00110059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220DF6" w:rsidRDefault="008F126B" w:rsidP="006314F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5156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Wiedza ogólna w zakresie fizyki, biologii i chemii na poziomie szkoły średniej</w:t>
            </w:r>
            <w:r w:rsidR="00220DF6" w:rsidRPr="00220D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220DF6" w:rsidRDefault="008F126B" w:rsidP="00F46A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5156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Student będzie znał  prawa i pojęcia umożliwiające biofizyczny opis procesów zachodzących w organizmie, skutki działania wybranych czynnik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ów fizycznych na organizm oraz </w:t>
            </w:r>
            <w:r w:rsidRPr="00A5156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podstawy fizycznych metod stosowanych w diagnostyce i terapii. Student pozna budowę komórki, biochemię makrocząsteczek oraz ich rolę w funkcjonowaniu komórki.</w:t>
            </w:r>
          </w:p>
        </w:tc>
      </w:tr>
      <w:tr w:rsidR="003B017B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C92D92" w:rsidRPr="00220DF6" w:rsidRDefault="00C811F6" w:rsidP="00C811F6">
            <w:pPr>
              <w:suppressAutoHyphens/>
              <w:spacing w:after="0" w:line="240" w:lineRule="auto"/>
              <w:ind w:left="-69" w:firstLine="69"/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220DF6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Wykłady, </w:t>
            </w:r>
            <w:r w:rsidRPr="00220DF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wykład informacyjny</w:t>
            </w:r>
            <w:r w:rsidRPr="00220DF6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, </w:t>
            </w:r>
            <w:r w:rsidRPr="00220DF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wykład problemowy</w:t>
            </w:r>
            <w:r w:rsidRPr="00220DF6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, </w:t>
            </w:r>
            <w:r w:rsidR="004C3BEE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elementy </w:t>
            </w:r>
            <w:r w:rsidR="004C3BE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dyskusji</w:t>
            </w:r>
            <w:r w:rsidR="00220DF6" w:rsidRPr="00220DF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 dydaktyczna</w:t>
            </w:r>
            <w:r w:rsidR="00A51FDE" w:rsidRPr="00220DF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  <w:p w:rsidR="00FE1037" w:rsidRPr="00220DF6" w:rsidRDefault="004C3BEE" w:rsidP="00220D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Ćwiczenia</w:t>
            </w:r>
            <w:r w:rsidR="00FE1037" w:rsidRPr="00220DF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, </w:t>
            </w:r>
            <w:r w:rsidRPr="00A51567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pokaz z instruktażem, pokaz z objaśnieniem, praca w grupach, rozwiązywanie zadania, analiza przypadków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  <w:p w:rsidR="00FE1037" w:rsidRPr="00220DF6" w:rsidRDefault="00FE1037" w:rsidP="00B55D1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220DF6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Samokształcenie, </w:t>
            </w:r>
            <w:r w:rsidR="004C3BEE" w:rsidRPr="00A51567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metoda projektów, analiza literatury</w:t>
            </w:r>
            <w:r w:rsidR="004C3BE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  <w:r w:rsidR="00220D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B017B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FE1037" w:rsidRPr="004F0EEC" w:rsidRDefault="00FE1037" w:rsidP="00B55D1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4F0EEC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Wykłady, p</w:t>
            </w:r>
            <w:r w:rsidRPr="004F0EEC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rezentacja multimedialna, programy multimedialne</w:t>
            </w:r>
            <w:r w:rsidR="004C3BEE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 xml:space="preserve">, </w:t>
            </w:r>
            <w:r w:rsidR="004C3BEE" w:rsidRPr="00A51567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sprzęt audiowizualny</w:t>
            </w:r>
            <w:r w:rsidR="004C3BEE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.</w:t>
            </w:r>
          </w:p>
          <w:p w:rsidR="00FE1037" w:rsidRPr="004F0EEC" w:rsidRDefault="004C3BEE" w:rsidP="00B55D1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="00FE1037" w:rsidRPr="004F0EEC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p</w:t>
            </w:r>
            <w:r w:rsidRPr="00A51567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rezentacja multimedialna, wyposażenie pracowni, fantomy modele, plansze dydaktyczne</w:t>
            </w:r>
            <w:r w:rsidR="004F0EEC">
              <w:rPr>
                <w:rFonts w:ascii="Times New Roman" w:hAnsi="Times New Roman" w:cs="Times New Roman"/>
                <w:kern w:val="2"/>
                <w:sz w:val="20"/>
                <w:szCs w:val="20"/>
              </w:rPr>
              <w:t>.</w:t>
            </w:r>
          </w:p>
          <w:p w:rsidR="004D4161" w:rsidRPr="00220DF6" w:rsidRDefault="00FE1037" w:rsidP="004F0EEC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4F0EEC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Samokształcenie</w:t>
            </w:r>
            <w:r w:rsidR="00AA429F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,</w:t>
            </w:r>
            <w:r w:rsidR="004C3BEE" w:rsidRPr="00A51567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 xml:space="preserve"> literatura medyczna, zawodowa, elektroniczne  bazy informacji naukowych , prezentacja multimedialna</w:t>
            </w:r>
            <w:r w:rsidR="00A51FDE" w:rsidRPr="004F0EEC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.</w:t>
            </w:r>
          </w:p>
        </w:tc>
      </w:tr>
      <w:tr w:rsidR="00811854" w:rsidRPr="00114B2C" w:rsidTr="001974C2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B30075" w:rsidRPr="00114B2C" w:rsidTr="00012886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B30075" w:rsidRPr="001974C2" w:rsidRDefault="00B300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10"/>
            <w:tcBorders>
              <w:top w:val="single" w:sz="12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B30075" w:rsidRPr="00A51567" w:rsidRDefault="00B30075" w:rsidP="00B3007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A5156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K_A.W13 określa podstawy fizykochemiczne działania zmysłów wykorzystujących fizyczne nośniki informacji (fale dźwiękowe i elektromagnetyczne);</w:t>
            </w:r>
          </w:p>
        </w:tc>
        <w:tc>
          <w:tcPr>
            <w:tcW w:w="2352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B30075" w:rsidRPr="00D80A73" w:rsidRDefault="00D80A73" w:rsidP="00F70331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D80A7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Test/egzamin pisemny, egzamin ustny, kolokwium</w:t>
            </w:r>
          </w:p>
        </w:tc>
      </w:tr>
      <w:tr w:rsidR="00B30075" w:rsidRPr="00114B2C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B30075" w:rsidRPr="001974C2" w:rsidRDefault="00B300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B30075" w:rsidRPr="00A51567" w:rsidRDefault="00B30075" w:rsidP="00B3007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A5156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K_A.W14 różnicuje witaminy, aminokwasy, nukleozydy, monosacharydy, kwasy karboksylowe i ich pochodne, wchodzące w skład makrocząsteczek obecnych w komórkach, macierzy zewnątrzkomórkowej i płynach ustrojowych;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B30075" w:rsidRPr="00D80A73" w:rsidRDefault="00D80A73" w:rsidP="00F70331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D80A7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Test/egzamin pisemny, egzamin ustny, kolokwium</w:t>
            </w:r>
          </w:p>
        </w:tc>
      </w:tr>
      <w:tr w:rsidR="00B30075" w:rsidRPr="00114B2C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B30075" w:rsidRPr="001974C2" w:rsidRDefault="00B300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B30075" w:rsidRPr="00A51567" w:rsidRDefault="00B30075" w:rsidP="00B3007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A5156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K_A.W15 wyjaśnia mechanizmy regulacji i biofizyczne podstawy funkcjonowania metabolizmu w organizmie; 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B30075" w:rsidRPr="00D80A73" w:rsidRDefault="00D80A73" w:rsidP="00F70331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D80A7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Test/egzamin pisemny, egzamin ustny, kolokwium</w:t>
            </w:r>
          </w:p>
        </w:tc>
      </w:tr>
      <w:tr w:rsidR="00B30075" w:rsidRPr="00114B2C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B30075" w:rsidRPr="001974C2" w:rsidRDefault="00B300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B30075" w:rsidRPr="00A51567" w:rsidRDefault="00B30075" w:rsidP="00B3007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A5156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K_A.W16 określa wpływ na organizm czynników zewnętrznych, takich jak temperatura, grawitacja, ciśnienie, pole elektromagnetyczne oraz promieniowanie jonizujące;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B30075" w:rsidRPr="00D80A73" w:rsidRDefault="00D80A73" w:rsidP="00F70331">
            <w:p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0A7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Test/egzamin pisemny, egzamin ustny, kolokwium</w:t>
            </w:r>
          </w:p>
        </w:tc>
      </w:tr>
      <w:tr w:rsidR="00BC7E1F" w:rsidRPr="00114B2C" w:rsidTr="00B23CC6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BC7E1F" w:rsidRPr="001974C2" w:rsidRDefault="00BC7E1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BC7E1F" w:rsidRPr="00BC7E1F" w:rsidRDefault="00260ADA" w:rsidP="00260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5156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 A.U05 współuczestniczyć w doborze metod diagnostycznych w poszczególnych stanach klinicznych z wykorzystaniem wiedzy z zakresu biochemii i biofizyki;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BC7E1F" w:rsidRPr="000925B7" w:rsidRDefault="000925B7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0925B7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Realizacja zleconego zadania</w:t>
            </w:r>
          </w:p>
        </w:tc>
      </w:tr>
      <w:tr w:rsidR="006A36D0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6A36D0" w:rsidRPr="001974C2" w:rsidRDefault="006A36D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6A36D0" w:rsidRPr="006A36D0" w:rsidRDefault="000925B7" w:rsidP="000925B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66FF"/>
                <w:sz w:val="20"/>
                <w:szCs w:val="20"/>
                <w:lang w:eastAsia="pl-PL"/>
              </w:rPr>
            </w:pPr>
            <w:r w:rsidRPr="00A5156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K_K07 posiada umiejętność dostrzegania i rozpoznawania własnych ograniczeń w zakresie wiedzy, umiejętności i kompetencji społecznych oraz dokonywania samooceny deficytów i potrzeb edukacyjnych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6A36D0" w:rsidRPr="00C00ABF" w:rsidRDefault="006A36D0" w:rsidP="00C00ABF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00ABF">
              <w:rPr>
                <w:rFonts w:ascii="Times New Roman" w:eastAsia="Calibri" w:hAnsi="Times New Roman" w:cs="Times New Roman"/>
                <w:sz w:val="20"/>
                <w:szCs w:val="20"/>
              </w:rPr>
              <w:t>obserwacja przez nauczyciela prowadzącego</w:t>
            </w:r>
          </w:p>
        </w:tc>
      </w:tr>
      <w:tr w:rsidR="001974C2" w:rsidRPr="00114B2C" w:rsidTr="00284385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974C2" w:rsidRPr="00C6133B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="00C6133B"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lastRenderedPageBreak/>
              <w:t>s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tandard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F55EC0" w:rsidRPr="00F55EC0" w:rsidRDefault="00F55EC0" w:rsidP="00F55EC0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55EC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w zakresie wiedzy</w:t>
            </w:r>
            <w:r w:rsidRPr="00F55EC0">
              <w:rPr>
                <w:rFonts w:ascii="Times New Roman" w:eastAsia="Calibri" w:hAnsi="Times New Roman" w:cs="Times New Roman"/>
                <w:sz w:val="20"/>
                <w:szCs w:val="20"/>
              </w:rPr>
              <w:t>: Egzamin ustny (niestandaryzowany, standaryzowany, tradycyjny, problemowy);</w:t>
            </w:r>
          </w:p>
          <w:p w:rsidR="00F55EC0" w:rsidRPr="00F55EC0" w:rsidRDefault="00F55EC0" w:rsidP="00F55EC0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5E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Egzamin pisemny — student generuje / rozpoznaje odpowiedź (esej, raport; </w:t>
            </w:r>
            <w:r w:rsidRPr="00F55EC0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F55E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:rsidR="00F55EC0" w:rsidRPr="00F55EC0" w:rsidRDefault="00F55EC0" w:rsidP="00F55EC0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5EC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F55EC0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F55E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F55EC0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F55E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:rsidR="001974C2" w:rsidRPr="0069385A" w:rsidRDefault="00F55EC0" w:rsidP="00F55EC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F55EC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F55EC0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="00014CE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F55EC0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F55EC0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F55E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F55EC0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F55EC0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1974C2" w:rsidRPr="0069385A" w:rsidRDefault="001974C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:rsidTr="000769EA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Treści programowe</w:t>
            </w:r>
          </w:p>
        </w:tc>
        <w:tc>
          <w:tcPr>
            <w:tcW w:w="23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6133B" w:rsidRPr="00114B2C" w:rsidTr="000769EA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6133B" w:rsidRPr="001974C2" w:rsidRDefault="007112F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 </w:t>
            </w:r>
          </w:p>
        </w:tc>
      </w:tr>
      <w:tr w:rsidR="003B180B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84F94" w:rsidRPr="00A51567" w:rsidRDefault="00184F94" w:rsidP="00184F9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pl-PL"/>
              </w:rPr>
            </w:pPr>
            <w:r w:rsidRPr="00A51567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Potencjał czynnościowy komórki nerwowej, synapsy, przewodzenie bodźców nerwowych </w:t>
            </w:r>
          </w:p>
          <w:p w:rsidR="00184F94" w:rsidRPr="00184F94" w:rsidRDefault="00184F94" w:rsidP="00184F94">
            <w:pPr>
              <w:pStyle w:val="Akapitzlist"/>
              <w:numPr>
                <w:ilvl w:val="0"/>
                <w:numId w:val="20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184F94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elektroterapia </w:t>
            </w:r>
          </w:p>
          <w:p w:rsidR="00184F94" w:rsidRPr="00184F94" w:rsidRDefault="00184F94" w:rsidP="00184F94">
            <w:pPr>
              <w:pStyle w:val="Akapitzlist"/>
              <w:numPr>
                <w:ilvl w:val="0"/>
                <w:numId w:val="20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184F94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rozrusznik serca i defibrylator </w:t>
            </w:r>
          </w:p>
          <w:p w:rsidR="00184F94" w:rsidRPr="00184F94" w:rsidRDefault="00184F94" w:rsidP="00184F94">
            <w:pPr>
              <w:pStyle w:val="Akapitzlist"/>
              <w:numPr>
                <w:ilvl w:val="0"/>
                <w:numId w:val="20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184F94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magnetoterapia </w:t>
            </w:r>
          </w:p>
          <w:p w:rsidR="00184F94" w:rsidRPr="00184F94" w:rsidRDefault="00184F94" w:rsidP="00184F94">
            <w:pPr>
              <w:pStyle w:val="Akapitzlist"/>
              <w:numPr>
                <w:ilvl w:val="0"/>
                <w:numId w:val="20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184F94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diatermia </w:t>
            </w:r>
          </w:p>
          <w:p w:rsidR="00184F94" w:rsidRPr="00184F94" w:rsidRDefault="00184F94" w:rsidP="00184F94">
            <w:pPr>
              <w:pStyle w:val="Akapitzlist"/>
              <w:numPr>
                <w:ilvl w:val="0"/>
                <w:numId w:val="20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184F94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terapia laserowa </w:t>
            </w:r>
          </w:p>
          <w:p w:rsidR="00184F94" w:rsidRPr="00184F94" w:rsidRDefault="00184F94" w:rsidP="00184F94">
            <w:pPr>
              <w:pStyle w:val="Akapitzlist"/>
              <w:numPr>
                <w:ilvl w:val="0"/>
                <w:numId w:val="20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184F94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porażenia prądem elektrycznym i zasady bezpieczeństwa </w:t>
            </w:r>
          </w:p>
          <w:p w:rsidR="003B180B" w:rsidRPr="00184F94" w:rsidRDefault="00184F94" w:rsidP="00184F94">
            <w:pPr>
              <w:pStyle w:val="Akapitzlist"/>
              <w:numPr>
                <w:ilvl w:val="0"/>
                <w:numId w:val="20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184F94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>działanie promieniowania niejonizującego, współczynnik absorpcji SAR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3B180B" w:rsidRPr="00233ED4" w:rsidRDefault="00EE6A9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3B180B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84F94" w:rsidRPr="00A51567" w:rsidRDefault="00184F94" w:rsidP="00184F9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A51567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Promieniowanie jonizujące: </w:t>
            </w:r>
          </w:p>
          <w:p w:rsidR="00184F94" w:rsidRPr="00184F94" w:rsidRDefault="00184F94" w:rsidP="00184F94">
            <w:pPr>
              <w:pStyle w:val="Akapitzlist"/>
              <w:numPr>
                <w:ilvl w:val="0"/>
                <w:numId w:val="21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184F94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rodzaje promieniowania jonizującego i wpływ na materię żywą </w:t>
            </w:r>
          </w:p>
          <w:p w:rsidR="00184F94" w:rsidRPr="00184F94" w:rsidRDefault="00184F94" w:rsidP="00184F94">
            <w:pPr>
              <w:pStyle w:val="Akapitzlist"/>
              <w:numPr>
                <w:ilvl w:val="0"/>
                <w:numId w:val="21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184F94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dawki: równoważna, skuteczna, progowa, letalna, pomiar dawek </w:t>
            </w:r>
          </w:p>
          <w:p w:rsidR="00184F94" w:rsidRPr="00184F94" w:rsidRDefault="00184F94" w:rsidP="00184F94">
            <w:pPr>
              <w:pStyle w:val="Akapitzlist"/>
              <w:numPr>
                <w:ilvl w:val="0"/>
                <w:numId w:val="21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184F94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promieniowanie X </w:t>
            </w:r>
          </w:p>
          <w:p w:rsidR="00184F94" w:rsidRPr="00184F94" w:rsidRDefault="00184F94" w:rsidP="00184F94">
            <w:pPr>
              <w:pStyle w:val="Akapitzlist"/>
              <w:numPr>
                <w:ilvl w:val="0"/>
                <w:numId w:val="21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184F94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klasyczna rentgenografia, tomografia komputerowa </w:t>
            </w:r>
          </w:p>
          <w:p w:rsidR="00184F94" w:rsidRPr="00184F94" w:rsidRDefault="00184F94" w:rsidP="00184F94">
            <w:pPr>
              <w:pStyle w:val="Akapitzlist"/>
              <w:numPr>
                <w:ilvl w:val="0"/>
                <w:numId w:val="21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184F94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izotopy promieniotwórcze, diagnostyka PET i SPECT </w:t>
            </w:r>
          </w:p>
          <w:p w:rsidR="003B180B" w:rsidRPr="00184F94" w:rsidRDefault="00184F94" w:rsidP="00184F94">
            <w:pPr>
              <w:pStyle w:val="Akapitzlist"/>
              <w:numPr>
                <w:ilvl w:val="0"/>
                <w:numId w:val="21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184F94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wybrane techniki terapii z wykorzystaniem promieniowania jonizującego.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3B180B" w:rsidRDefault="00EE6A9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3B180B" w:rsidRPr="00114B2C" w:rsidTr="00416657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84F94" w:rsidRPr="00A51567" w:rsidRDefault="00184F94" w:rsidP="00184F9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A51567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Ultradźwięki: </w:t>
            </w:r>
          </w:p>
          <w:p w:rsidR="00184F94" w:rsidRPr="00184F94" w:rsidRDefault="00184F94" w:rsidP="00184F94">
            <w:pPr>
              <w:pStyle w:val="Akapitzlist"/>
              <w:numPr>
                <w:ilvl w:val="0"/>
                <w:numId w:val="22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184F94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ultrasonografia (podstawy fizyczne, aparatura) </w:t>
            </w:r>
          </w:p>
          <w:p w:rsidR="00184F94" w:rsidRPr="00184F94" w:rsidRDefault="00184F94" w:rsidP="00184F94">
            <w:pPr>
              <w:pStyle w:val="Akapitzlist"/>
              <w:numPr>
                <w:ilvl w:val="0"/>
                <w:numId w:val="22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184F94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ultrasonografia dopplerowska </w:t>
            </w:r>
          </w:p>
          <w:p w:rsidR="003B180B" w:rsidRPr="00184F94" w:rsidRDefault="00184F94" w:rsidP="00184F94">
            <w:pPr>
              <w:pStyle w:val="Akapitzlist"/>
              <w:numPr>
                <w:ilvl w:val="0"/>
                <w:numId w:val="22"/>
              </w:numPr>
              <w:ind w:left="510"/>
              <w:rPr>
                <w:rFonts w:ascii="Times New Roman" w:hAnsi="Times New Roman" w:cs="Times New Roman"/>
              </w:rPr>
            </w:pPr>
            <w:r w:rsidRPr="00184F9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terapia ultradźwiękowa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3B180B" w:rsidRPr="00233ED4" w:rsidRDefault="00EE6A9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</w:p>
        </w:tc>
      </w:tr>
      <w:tr w:rsidR="0058174E" w:rsidRPr="00114B2C" w:rsidTr="00416657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</w:tcPr>
          <w:p w:rsidR="0058174E" w:rsidRPr="0058174E" w:rsidRDefault="009923B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Ćwiczenia </w:t>
            </w:r>
          </w:p>
        </w:tc>
      </w:tr>
      <w:tr w:rsidR="003B180B" w:rsidRPr="00114B2C" w:rsidTr="00040A6C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12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DB1895" w:rsidRPr="00A51567" w:rsidRDefault="00DB1895" w:rsidP="00DB189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pl-PL"/>
              </w:rPr>
            </w:pPr>
            <w:r w:rsidRPr="00A51567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Ogólna charakterystyka komórek pro- i eukariotycznych; </w:t>
            </w:r>
          </w:p>
          <w:p w:rsidR="00DB1895" w:rsidRPr="00DB1895" w:rsidRDefault="00DB1895" w:rsidP="00DB1895">
            <w:pPr>
              <w:pStyle w:val="Akapitzlist"/>
              <w:numPr>
                <w:ilvl w:val="0"/>
                <w:numId w:val="23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DB1895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omówienie typów procesów biochemicznych zachodzących w  komórkach; </w:t>
            </w:r>
          </w:p>
          <w:p w:rsidR="00DB1895" w:rsidRPr="00DB1895" w:rsidRDefault="00DB1895" w:rsidP="00DB1895">
            <w:pPr>
              <w:pStyle w:val="Akapitzlist"/>
              <w:numPr>
                <w:ilvl w:val="0"/>
                <w:numId w:val="23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DB1895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ogólna charakterystyka procesów anabolicznych i katabolicznych. </w:t>
            </w:r>
          </w:p>
          <w:p w:rsidR="00DB1895" w:rsidRPr="00DB1895" w:rsidRDefault="00DB1895" w:rsidP="00DB1895">
            <w:pPr>
              <w:pStyle w:val="Akapitzlist"/>
              <w:numPr>
                <w:ilvl w:val="0"/>
                <w:numId w:val="23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DB1895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podział związków organicznych ze względu na występowanie  i funkcje w komórce eukariotycznej; </w:t>
            </w:r>
          </w:p>
          <w:p w:rsidR="00DB1895" w:rsidRPr="00DB1895" w:rsidRDefault="00DB1895" w:rsidP="00DB1895">
            <w:pPr>
              <w:pStyle w:val="Akapitzlist"/>
              <w:numPr>
                <w:ilvl w:val="0"/>
                <w:numId w:val="23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DB1895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struktura tłuszczów prostych i złożonych ze szczególnym uwzględnieniem fosfolipidów; </w:t>
            </w:r>
          </w:p>
          <w:p w:rsidR="00DB1895" w:rsidRPr="00DB1895" w:rsidRDefault="00DB1895" w:rsidP="00DB1895">
            <w:pPr>
              <w:pStyle w:val="Akapitzlist"/>
              <w:numPr>
                <w:ilvl w:val="0"/>
                <w:numId w:val="23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DB1895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biosynteza kwasów tłuszczowych; </w:t>
            </w:r>
          </w:p>
          <w:p w:rsidR="00DB1895" w:rsidRPr="00DB1895" w:rsidRDefault="00DB1895" w:rsidP="00DB1895">
            <w:pPr>
              <w:pStyle w:val="Akapitzlist"/>
              <w:numPr>
                <w:ilvl w:val="0"/>
                <w:numId w:val="23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DB1895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budowa błon biologicznych i ich rola w życiu komórki; </w:t>
            </w:r>
          </w:p>
          <w:p w:rsidR="00DB1895" w:rsidRPr="00DB1895" w:rsidRDefault="00DB1895" w:rsidP="00DB1895">
            <w:pPr>
              <w:pStyle w:val="Akapitzlist"/>
              <w:numPr>
                <w:ilvl w:val="0"/>
                <w:numId w:val="23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DB1895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budowa i funkcja transportów błonowych; </w:t>
            </w:r>
          </w:p>
          <w:p w:rsidR="00DB1895" w:rsidRPr="00DB1895" w:rsidRDefault="00DB1895" w:rsidP="00DB1895">
            <w:pPr>
              <w:pStyle w:val="Akapitzlist"/>
              <w:numPr>
                <w:ilvl w:val="0"/>
                <w:numId w:val="23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DB1895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struktura cukrów prostych i złożonych; </w:t>
            </w:r>
          </w:p>
          <w:p w:rsidR="00DB1895" w:rsidRPr="00DB1895" w:rsidRDefault="00DB1895" w:rsidP="00DB1895">
            <w:pPr>
              <w:pStyle w:val="Akapitzlist"/>
              <w:numPr>
                <w:ilvl w:val="0"/>
                <w:numId w:val="23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DB1895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formy izomeryczne cukrów prostych; </w:t>
            </w:r>
          </w:p>
          <w:p w:rsidR="00DB1895" w:rsidRPr="00DB1895" w:rsidRDefault="00DB1895" w:rsidP="00DB1895">
            <w:pPr>
              <w:pStyle w:val="Akapitzlist"/>
              <w:numPr>
                <w:ilvl w:val="0"/>
                <w:numId w:val="23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DB1895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własności redukujące cukrów prostych; </w:t>
            </w:r>
          </w:p>
          <w:p w:rsidR="00DB1895" w:rsidRPr="00DB1895" w:rsidRDefault="00DB1895" w:rsidP="00DB1895">
            <w:pPr>
              <w:pStyle w:val="Akapitzlist"/>
              <w:numPr>
                <w:ilvl w:val="0"/>
                <w:numId w:val="23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DB1895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znaczenie cukrów w procesach metabolicznych w komórce eukariotycznej; </w:t>
            </w:r>
          </w:p>
          <w:p w:rsidR="003B180B" w:rsidRPr="00DB1895" w:rsidRDefault="00DB1895" w:rsidP="00DB1895">
            <w:pPr>
              <w:pStyle w:val="Akapitzlist"/>
              <w:numPr>
                <w:ilvl w:val="0"/>
                <w:numId w:val="23"/>
              </w:numPr>
              <w:suppressAutoHyphens/>
              <w:spacing w:after="0" w:line="240" w:lineRule="auto"/>
              <w:ind w:left="51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B189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glikoliza i fermentacje;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3B180B" w:rsidRPr="00233ED4" w:rsidRDefault="0048239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3B180B" w:rsidRPr="00114B2C" w:rsidTr="00040A6C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9474D7" w:rsidRPr="00A51567" w:rsidRDefault="009474D7" w:rsidP="009474D7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A5156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Cykl </w:t>
            </w:r>
            <w:r w:rsidR="0081310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pentozom ono </w:t>
            </w:r>
            <w:r w:rsidRPr="00A5156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fosforanowy i powstawanie pentoz; </w:t>
            </w:r>
          </w:p>
          <w:p w:rsidR="009474D7" w:rsidRPr="009474D7" w:rsidRDefault="009474D7" w:rsidP="009474D7">
            <w:pPr>
              <w:pStyle w:val="Akapitzlist"/>
              <w:numPr>
                <w:ilvl w:val="0"/>
                <w:numId w:val="24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9474D7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struktura i funkcja nukleozydów i nukleotydów; </w:t>
            </w:r>
          </w:p>
          <w:p w:rsidR="009474D7" w:rsidRPr="009474D7" w:rsidRDefault="009474D7" w:rsidP="009474D7">
            <w:pPr>
              <w:pStyle w:val="Akapitzlist"/>
              <w:numPr>
                <w:ilvl w:val="0"/>
                <w:numId w:val="24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9474D7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udział nukleotydów w procesach komórkowych; </w:t>
            </w:r>
          </w:p>
          <w:p w:rsidR="009474D7" w:rsidRPr="009474D7" w:rsidRDefault="009474D7" w:rsidP="009474D7">
            <w:pPr>
              <w:pStyle w:val="Akapitzlist"/>
              <w:numPr>
                <w:ilvl w:val="0"/>
                <w:numId w:val="24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color w:val="000000"/>
                <w:sz w:val="20"/>
                <w:szCs w:val="20"/>
                <w:lang w:eastAsia="ar-SA"/>
              </w:rPr>
            </w:pPr>
            <w:r w:rsidRPr="009474D7">
              <w:rPr>
                <w:rFonts w:ascii="Times New Roman" w:eastAsia="Times New Roman" w:hAnsi="Times New Roman" w:cs="Calibri"/>
                <w:color w:val="000000"/>
                <w:sz w:val="20"/>
                <w:szCs w:val="20"/>
                <w:lang w:eastAsia="ar-SA"/>
              </w:rPr>
              <w:t xml:space="preserve">budowa i rodzaje kwasów nukleinowych </w:t>
            </w:r>
          </w:p>
          <w:p w:rsidR="009474D7" w:rsidRPr="009474D7" w:rsidRDefault="009474D7" w:rsidP="009474D7">
            <w:pPr>
              <w:pStyle w:val="Akapitzlist"/>
              <w:numPr>
                <w:ilvl w:val="0"/>
                <w:numId w:val="24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pl-PL"/>
              </w:rPr>
            </w:pPr>
            <w:r w:rsidRPr="009474D7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funkcje RNA w komórce eukariotycznej; </w:t>
            </w:r>
          </w:p>
          <w:p w:rsidR="009474D7" w:rsidRPr="009474D7" w:rsidRDefault="009474D7" w:rsidP="009474D7">
            <w:pPr>
              <w:pStyle w:val="Akapitzlist"/>
              <w:numPr>
                <w:ilvl w:val="0"/>
                <w:numId w:val="24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9474D7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funkcje DNA w komórce eukariotycznej; </w:t>
            </w:r>
          </w:p>
          <w:p w:rsidR="009474D7" w:rsidRPr="009474D7" w:rsidRDefault="009474D7" w:rsidP="009474D7">
            <w:pPr>
              <w:pStyle w:val="Akapitzlist"/>
              <w:numPr>
                <w:ilvl w:val="0"/>
                <w:numId w:val="24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9474D7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biosynteza DNA – replikacja; </w:t>
            </w:r>
          </w:p>
          <w:p w:rsidR="009474D7" w:rsidRPr="009474D7" w:rsidRDefault="009474D7" w:rsidP="009474D7">
            <w:pPr>
              <w:pStyle w:val="Akapitzlist"/>
              <w:numPr>
                <w:ilvl w:val="0"/>
                <w:numId w:val="24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9474D7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budowa i funkcjonowanie genu eukariotycznego; </w:t>
            </w:r>
          </w:p>
          <w:p w:rsidR="009474D7" w:rsidRPr="009474D7" w:rsidRDefault="009474D7" w:rsidP="009474D7">
            <w:pPr>
              <w:pStyle w:val="Akapitzlist"/>
              <w:numPr>
                <w:ilvl w:val="0"/>
                <w:numId w:val="24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9474D7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biosynteza RNA – transkrypcja; </w:t>
            </w:r>
          </w:p>
          <w:p w:rsidR="009474D7" w:rsidRPr="009474D7" w:rsidRDefault="009474D7" w:rsidP="009474D7">
            <w:pPr>
              <w:pStyle w:val="Akapitzlist"/>
              <w:numPr>
                <w:ilvl w:val="0"/>
                <w:numId w:val="24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9474D7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mechanizmy regulacji ekspresji genu eukariotycznego; </w:t>
            </w:r>
          </w:p>
          <w:p w:rsidR="009474D7" w:rsidRPr="009474D7" w:rsidRDefault="009474D7" w:rsidP="009474D7">
            <w:pPr>
              <w:pStyle w:val="Akapitzlist"/>
              <w:numPr>
                <w:ilvl w:val="0"/>
                <w:numId w:val="24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9474D7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struktura aminokwasów, ich formy izomeryczne; </w:t>
            </w:r>
          </w:p>
          <w:p w:rsidR="003B180B" w:rsidRPr="009474D7" w:rsidRDefault="009474D7" w:rsidP="009474D7">
            <w:pPr>
              <w:pStyle w:val="Akapitzlist"/>
              <w:numPr>
                <w:ilvl w:val="0"/>
                <w:numId w:val="24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9474D7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>wiązanie peptydowe;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3B180B" w:rsidRDefault="003B180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3B180B" w:rsidRPr="00114B2C" w:rsidTr="007F5625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00000A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702F8C" w:rsidRPr="00A51567" w:rsidRDefault="00702F8C" w:rsidP="00702F8C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A51567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Budowa i funkcja białek eukariotycznych; </w:t>
            </w:r>
          </w:p>
          <w:p w:rsidR="00702F8C" w:rsidRPr="00702F8C" w:rsidRDefault="00702F8C" w:rsidP="00702F8C">
            <w:pPr>
              <w:pStyle w:val="Akapitzlist"/>
              <w:numPr>
                <w:ilvl w:val="0"/>
                <w:numId w:val="25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702F8C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wyższe struktury białek i wiązania je stabilizujące; </w:t>
            </w:r>
          </w:p>
          <w:p w:rsidR="00702F8C" w:rsidRPr="00702F8C" w:rsidRDefault="00702F8C" w:rsidP="00702F8C">
            <w:pPr>
              <w:pStyle w:val="Akapitzlist"/>
              <w:numPr>
                <w:ilvl w:val="0"/>
                <w:numId w:val="25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702F8C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biosynteza białek – translacja; </w:t>
            </w:r>
          </w:p>
          <w:p w:rsidR="00702F8C" w:rsidRPr="00702F8C" w:rsidRDefault="00702F8C" w:rsidP="00702F8C">
            <w:pPr>
              <w:pStyle w:val="Akapitzlist"/>
              <w:numPr>
                <w:ilvl w:val="0"/>
                <w:numId w:val="25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702F8C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potranslacyjne modyfikacje białek eukariotycznych i znaczenie tego procesu; </w:t>
            </w:r>
          </w:p>
          <w:p w:rsidR="00702F8C" w:rsidRPr="00702F8C" w:rsidRDefault="00702F8C" w:rsidP="00702F8C">
            <w:pPr>
              <w:pStyle w:val="Akapitzlist"/>
              <w:numPr>
                <w:ilvl w:val="0"/>
                <w:numId w:val="25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702F8C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synteza energii w komórce; </w:t>
            </w:r>
          </w:p>
          <w:p w:rsidR="00702F8C" w:rsidRPr="00702F8C" w:rsidRDefault="00702F8C" w:rsidP="00702F8C">
            <w:pPr>
              <w:pStyle w:val="Akapitzlist"/>
              <w:numPr>
                <w:ilvl w:val="0"/>
                <w:numId w:val="25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lastRenderedPageBreak/>
              <w:t>c</w:t>
            </w:r>
            <w:r w:rsidRPr="00702F8C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ykl Krebsa; </w:t>
            </w:r>
          </w:p>
          <w:p w:rsidR="00702F8C" w:rsidRPr="00702F8C" w:rsidRDefault="00702F8C" w:rsidP="00702F8C">
            <w:pPr>
              <w:pStyle w:val="Akapitzlist"/>
              <w:numPr>
                <w:ilvl w:val="0"/>
                <w:numId w:val="25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702F8C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łańcuch oddechowy; </w:t>
            </w:r>
          </w:p>
          <w:p w:rsidR="003B180B" w:rsidRPr="00702F8C" w:rsidRDefault="00702F8C" w:rsidP="00702F8C">
            <w:pPr>
              <w:pStyle w:val="Akapitzlist"/>
              <w:numPr>
                <w:ilvl w:val="0"/>
                <w:numId w:val="25"/>
              </w:numPr>
              <w:ind w:left="510"/>
              <w:rPr>
                <w:rFonts w:ascii="Times New Roman" w:hAnsi="Times New Roman" w:cs="Times New Roman"/>
              </w:rPr>
            </w:pPr>
            <w:r w:rsidRPr="00702F8C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>transfer wewnątrzkomórkowy ATP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3B180B" w:rsidRDefault="003B180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3</w:t>
            </w:r>
          </w:p>
        </w:tc>
      </w:tr>
      <w:tr w:rsidR="009234A6" w:rsidRPr="00114B2C" w:rsidTr="00A31838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9234A6" w:rsidRDefault="0050779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Samokształcenie</w:t>
            </w:r>
            <w:r w:rsidR="009234A6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40676F" w:rsidRPr="00114B2C" w:rsidTr="00A024C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40676F" w:rsidRPr="000E413F" w:rsidRDefault="0040676F" w:rsidP="008E5C21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</w:rPr>
            </w:pPr>
            <w:r w:rsidRPr="000E413F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Zastosowanie ultrasonografii w diagnostyce medycznej. 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40676F" w:rsidRPr="00A31838" w:rsidRDefault="0040676F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11</w:t>
            </w:r>
          </w:p>
        </w:tc>
      </w:tr>
      <w:tr w:rsidR="0040676F" w:rsidRPr="00114B2C" w:rsidTr="00A024C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40676F" w:rsidRDefault="0040676F" w:rsidP="008E5C21">
            <w:r w:rsidRPr="000E413F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>Budowa tłuszczów, cukrów, białek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40676F" w:rsidRPr="00A31838" w:rsidRDefault="0040676F" w:rsidP="00292E6B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9</w:t>
            </w:r>
          </w:p>
        </w:tc>
      </w:tr>
      <w:tr w:rsidR="003F3000" w:rsidRPr="00114B2C" w:rsidTr="00A31838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3F3000" w:rsidRPr="00114B2C" w:rsidTr="00507792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E57550" w:rsidRPr="00A51567" w:rsidRDefault="00E57550" w:rsidP="00E57550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A51567"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:lang w:eastAsia="zh-CN"/>
              </w:rPr>
              <w:t>Wykłady</w:t>
            </w:r>
          </w:p>
          <w:p w:rsidR="00E57550" w:rsidRPr="0090473E" w:rsidRDefault="00E57550" w:rsidP="0090473E">
            <w:pPr>
              <w:numPr>
                <w:ilvl w:val="0"/>
                <w:numId w:val="27"/>
              </w:numPr>
              <w:suppressAutoHyphens/>
              <w:snapToGrid w:val="0"/>
              <w:spacing w:after="0" w:line="240" w:lineRule="auto"/>
              <w:ind w:left="652" w:hanging="367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90473E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Zaliczenie z oceną</w:t>
            </w:r>
          </w:p>
          <w:p w:rsidR="00E57550" w:rsidRPr="0090473E" w:rsidRDefault="00E57550" w:rsidP="0090473E">
            <w:pPr>
              <w:numPr>
                <w:ilvl w:val="0"/>
                <w:numId w:val="27"/>
              </w:numPr>
              <w:suppressAutoHyphens/>
              <w:snapToGrid w:val="0"/>
              <w:spacing w:after="0" w:line="240" w:lineRule="auto"/>
              <w:ind w:left="652" w:hanging="367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90473E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Test</w:t>
            </w:r>
          </w:p>
          <w:p w:rsidR="00E57550" w:rsidRPr="0090473E" w:rsidRDefault="00E57550" w:rsidP="0090473E">
            <w:pPr>
              <w:numPr>
                <w:ilvl w:val="0"/>
                <w:numId w:val="27"/>
              </w:numPr>
              <w:suppressAutoHyphens/>
              <w:snapToGrid w:val="0"/>
              <w:spacing w:after="0" w:line="240" w:lineRule="auto"/>
              <w:ind w:left="652" w:hanging="367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90473E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uzyskanie ≥60% wymaganej punkt</w:t>
            </w:r>
          </w:p>
          <w:p w:rsidR="00E57550" w:rsidRPr="00A51567" w:rsidRDefault="00E57550" w:rsidP="00E57550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A51567"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:lang w:eastAsia="zh-CN"/>
              </w:rPr>
              <w:t>Ćwiczenia</w:t>
            </w:r>
          </w:p>
          <w:p w:rsidR="00E57550" w:rsidRPr="00A51567" w:rsidRDefault="00E57550" w:rsidP="0090473E">
            <w:pPr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left="652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A51567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zaliczenie z oceną</w:t>
            </w:r>
          </w:p>
          <w:p w:rsidR="00E57550" w:rsidRPr="00A51567" w:rsidRDefault="00E57550" w:rsidP="0090473E">
            <w:pPr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left="652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A51567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kolokwium, wykonanie pracy zaliczeniowej, rozwiązanie zadania problemowego wg kryteriów</w:t>
            </w:r>
          </w:p>
          <w:p w:rsidR="00E57550" w:rsidRPr="00A51567" w:rsidRDefault="00E57550" w:rsidP="0090473E">
            <w:pPr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left="652"/>
              <w:contextualSpacing/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A51567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100% obecności na zajęciach, uzyskanie ≥60% wymaganej punktacji za przewidziane formy weryfikacji efektów </w:t>
            </w:r>
            <w:r w:rsidR="001F477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uczenia się</w:t>
            </w:r>
            <w:r w:rsidRPr="00A51567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, pozytywna postawa zawodowa</w:t>
            </w:r>
          </w:p>
          <w:p w:rsidR="00E57550" w:rsidRPr="00A51567" w:rsidRDefault="00E57550" w:rsidP="00E57550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zh-CN"/>
              </w:rPr>
            </w:pPr>
            <w:r w:rsidRPr="00A51567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zh-CN"/>
              </w:rPr>
              <w:t>Samokształcenie</w:t>
            </w:r>
          </w:p>
          <w:p w:rsidR="00E57550" w:rsidRPr="00A51567" w:rsidRDefault="00E57550" w:rsidP="0090473E">
            <w:pPr>
              <w:numPr>
                <w:ilvl w:val="0"/>
                <w:numId w:val="28"/>
              </w:numPr>
              <w:suppressAutoHyphens/>
              <w:snapToGrid w:val="0"/>
              <w:spacing w:after="0" w:line="240" w:lineRule="auto"/>
              <w:ind w:left="652" w:hanging="367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A51567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zaliczenie </w:t>
            </w:r>
          </w:p>
          <w:p w:rsidR="0090473E" w:rsidRDefault="00E57550" w:rsidP="0090473E">
            <w:pPr>
              <w:numPr>
                <w:ilvl w:val="0"/>
                <w:numId w:val="28"/>
              </w:numPr>
              <w:suppressAutoHyphens/>
              <w:snapToGrid w:val="0"/>
              <w:spacing w:after="0" w:line="240" w:lineRule="auto"/>
              <w:ind w:left="652" w:hanging="367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A51567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przygotowanie i prezentacja projektu/ pracy zaliczeniowej</w:t>
            </w:r>
          </w:p>
          <w:p w:rsidR="0090473E" w:rsidRPr="0090473E" w:rsidRDefault="00E57550" w:rsidP="0090473E">
            <w:pPr>
              <w:numPr>
                <w:ilvl w:val="0"/>
                <w:numId w:val="28"/>
              </w:numPr>
              <w:suppressAutoHyphens/>
              <w:snapToGrid w:val="0"/>
              <w:spacing w:after="0" w:line="240" w:lineRule="auto"/>
              <w:ind w:left="652" w:hanging="367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90473E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uzyskanie ≥60% wymaganej punktacji za przygotowanie i prezentację  projektu/ pracy zaliczeniowej</w:t>
            </w:r>
          </w:p>
          <w:p w:rsidR="0090473E" w:rsidRDefault="0090473E" w:rsidP="00E57550">
            <w:pPr>
              <w:spacing w:after="0" w:line="276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</w:p>
          <w:p w:rsidR="006E506A" w:rsidRPr="006E506A" w:rsidRDefault="006E506A" w:rsidP="00E5755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:rsidTr="003F3000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ności za zdrowie i życie pacjentów,                 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- przejawia chęć ciągłego doskonalenia zawodowego.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jest zaangażowany w realizację przydzielonych zadań, odpowiedzialny, sumienny, odczuwa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potrzebę stałego doskonalenia zawodowego.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236FB5" w:rsidRPr="00114B2C" w:rsidTr="008E6494">
        <w:trPr>
          <w:trHeight w:val="721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24A0C" w:rsidRPr="00424A0C" w:rsidRDefault="00424A0C" w:rsidP="00424A0C">
            <w:pPr>
              <w:numPr>
                <w:ilvl w:val="0"/>
                <w:numId w:val="31"/>
              </w:numPr>
              <w:tabs>
                <w:tab w:val="left" w:pos="369"/>
              </w:tabs>
              <w:suppressAutoHyphens/>
              <w:spacing w:after="0" w:line="240" w:lineRule="auto"/>
              <w:ind w:left="36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24A0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Pasternak K., </w:t>
            </w:r>
            <w:r w:rsidRPr="00424A0C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zh-CN"/>
              </w:rPr>
              <w:t>Biochemia  podręcznik dla studentów studiów licencjackich</w:t>
            </w:r>
            <w:r w:rsidRPr="00424A0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424A0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Wydawnictwo Lekarskie PZWL,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424A0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Warszawa 2021.</w:t>
            </w:r>
          </w:p>
          <w:p w:rsidR="00B96D58" w:rsidRPr="001778A3" w:rsidRDefault="00424A0C" w:rsidP="00424A0C">
            <w:pPr>
              <w:numPr>
                <w:ilvl w:val="0"/>
                <w:numId w:val="31"/>
              </w:numPr>
              <w:tabs>
                <w:tab w:val="left" w:pos="369"/>
              </w:tabs>
              <w:spacing w:after="0" w:line="240" w:lineRule="auto"/>
              <w:ind w:left="369"/>
              <w:jc w:val="both"/>
            </w:pPr>
            <w:r w:rsidRPr="00424A0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>Biofizyka, podręcznik dla studentów,</w:t>
            </w:r>
            <w:r w:rsidRPr="00424A0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redakcja naukowa F. Jaroszyk,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424A0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wydanie 2 uaktualnione i rozszerzone, Wydawnictwo Lekarskie PZWL, Warszawa 2008.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624C8D" w:rsidRPr="00624C8D" w:rsidRDefault="00624C8D" w:rsidP="00624C8D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624C8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Berg J.M., Stryer L., Tymoczko J.L. i inni, </w:t>
            </w:r>
            <w:r w:rsidRPr="00624C8D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zh-CN"/>
              </w:rPr>
              <w:t>Biochemia,</w:t>
            </w:r>
            <w:r w:rsidRPr="00624C8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redaktorzy naukowi tłumaczenia Z. Szweykowska-Kulińska, A. Jarmołowski, Wydawnictwo Naukowe PWN, Warszawa 2019.</w:t>
            </w:r>
          </w:p>
          <w:p w:rsidR="00624C8D" w:rsidRPr="00624C8D" w:rsidRDefault="00624C8D" w:rsidP="00624C8D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369"/>
              <w:contextualSpacing/>
              <w:jc w:val="both"/>
              <w:outlineLvl w:val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624C8D"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  <w:t xml:space="preserve">Hames D., Hooper N., </w:t>
            </w:r>
            <w:r w:rsidRPr="00624C8D">
              <w:rPr>
                <w:rFonts w:ascii="Times New Roman" w:eastAsia="SimSun" w:hAnsi="Times New Roman" w:cs="Times New Roman"/>
                <w:iCs/>
                <w:sz w:val="20"/>
                <w:szCs w:val="20"/>
                <w:lang w:val="en-US" w:eastAsia="zh-CN"/>
              </w:rPr>
              <w:t xml:space="preserve">Biochemia. </w:t>
            </w:r>
            <w:r w:rsidRPr="00624C8D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zh-CN"/>
              </w:rPr>
              <w:t>Krótkie wykłady</w:t>
            </w:r>
            <w:r w:rsidRPr="00624C8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Wydawnictwo Naukowe PWN, Warszawa 2010.</w:t>
            </w:r>
          </w:p>
          <w:p w:rsidR="0057243C" w:rsidRPr="00624C8D" w:rsidRDefault="00624C8D" w:rsidP="00624C8D">
            <w:pPr>
              <w:numPr>
                <w:ilvl w:val="0"/>
                <w:numId w:val="32"/>
              </w:numPr>
              <w:tabs>
                <w:tab w:val="left" w:pos="0"/>
              </w:tabs>
              <w:suppressAutoHyphens/>
              <w:spacing w:after="0" w:line="240" w:lineRule="auto"/>
              <w:ind w:left="369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624C8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Leszczyński B., </w:t>
            </w:r>
            <w:r w:rsidRPr="00624C8D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zh-CN"/>
              </w:rPr>
              <w:t>Wykłady z biochemii ogólnej,</w:t>
            </w:r>
            <w:r w:rsidRPr="00624C8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Wydawnictwo Uniwersytetu Przyrodniczo-Humanistycznego, Siedlce 2014.</w:t>
            </w:r>
          </w:p>
        </w:tc>
      </w:tr>
    </w:tbl>
    <w:p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43F8" w:rsidRDefault="002543F8">
      <w:pPr>
        <w:spacing w:after="0" w:line="240" w:lineRule="auto"/>
      </w:pPr>
      <w:r>
        <w:separator/>
      </w:r>
    </w:p>
  </w:endnote>
  <w:endnote w:type="continuationSeparator" w:id="1">
    <w:p w:rsidR="002543F8" w:rsidRDefault="00254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60C" w:rsidRDefault="00B0460C">
    <w:pPr>
      <w:pStyle w:val="Stopka"/>
    </w:pPr>
  </w:p>
  <w:p w:rsidR="009B0E30" w:rsidRDefault="002543F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43F8" w:rsidRDefault="002543F8">
      <w:pPr>
        <w:spacing w:after="0" w:line="240" w:lineRule="auto"/>
      </w:pPr>
      <w:r>
        <w:separator/>
      </w:r>
    </w:p>
  </w:footnote>
  <w:footnote w:type="continuationSeparator" w:id="1">
    <w:p w:rsidR="002543F8" w:rsidRDefault="002543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9"/>
    <w:multiLevelType w:val="multilevel"/>
    <w:tmpl w:val="000000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B2087A"/>
    <w:multiLevelType w:val="hybridMultilevel"/>
    <w:tmpl w:val="D6C01614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6711AD"/>
    <w:multiLevelType w:val="hybridMultilevel"/>
    <w:tmpl w:val="EDE626D6"/>
    <w:lvl w:ilvl="0" w:tplc="5244699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AB5255F"/>
    <w:multiLevelType w:val="hybridMultilevel"/>
    <w:tmpl w:val="C92C17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1B5453"/>
    <w:multiLevelType w:val="multilevel"/>
    <w:tmpl w:val="781428CE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CCB356B"/>
    <w:multiLevelType w:val="hybridMultilevel"/>
    <w:tmpl w:val="EF448E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4B54385"/>
    <w:multiLevelType w:val="hybridMultilevel"/>
    <w:tmpl w:val="ED1A801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BF3560"/>
    <w:multiLevelType w:val="hybridMultilevel"/>
    <w:tmpl w:val="C91A6320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6A496D"/>
    <w:multiLevelType w:val="hybridMultilevel"/>
    <w:tmpl w:val="291EEF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B666EA"/>
    <w:multiLevelType w:val="hybridMultilevel"/>
    <w:tmpl w:val="FD6EE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47406C"/>
    <w:multiLevelType w:val="hybridMultilevel"/>
    <w:tmpl w:val="521A0C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902DF1"/>
    <w:multiLevelType w:val="hybridMultilevel"/>
    <w:tmpl w:val="4CE0A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52430C"/>
    <w:multiLevelType w:val="hybridMultilevel"/>
    <w:tmpl w:val="A76ED2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B570E0C"/>
    <w:multiLevelType w:val="hybridMultilevel"/>
    <w:tmpl w:val="4E82227E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9D6018"/>
    <w:multiLevelType w:val="multilevel"/>
    <w:tmpl w:val="7EECA4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  <w:sz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9BE29E8"/>
    <w:multiLevelType w:val="hybridMultilevel"/>
    <w:tmpl w:val="C0C4C8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C852A9F"/>
    <w:multiLevelType w:val="hybridMultilevel"/>
    <w:tmpl w:val="8DD004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F51341"/>
    <w:multiLevelType w:val="hybridMultilevel"/>
    <w:tmpl w:val="9E8ABE3E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4F7994"/>
    <w:multiLevelType w:val="hybridMultilevel"/>
    <w:tmpl w:val="628C1318"/>
    <w:lvl w:ilvl="0" w:tplc="E5EE616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C76ECB"/>
    <w:multiLevelType w:val="multilevel"/>
    <w:tmpl w:val="527CE45E"/>
    <w:lvl w:ilvl="0">
      <w:start w:val="1"/>
      <w:numFmt w:val="lowerLetter"/>
      <w:lvlText w:val="%1)"/>
      <w:lvlJc w:val="left"/>
      <w:pPr>
        <w:ind w:left="701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26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60741E9"/>
    <w:multiLevelType w:val="hybridMultilevel"/>
    <w:tmpl w:val="F13E9F70"/>
    <w:lvl w:ilvl="0" w:tplc="1AF0A958">
      <w:start w:val="1"/>
      <w:numFmt w:val="lowerLetter"/>
      <w:lvlText w:val="%1)"/>
      <w:lvlJc w:val="left"/>
      <w:pPr>
        <w:ind w:left="1352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28">
    <w:nsid w:val="7CE4171B"/>
    <w:multiLevelType w:val="hybridMultilevel"/>
    <w:tmpl w:val="34E6E88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224CB1"/>
    <w:multiLevelType w:val="hybridMultilevel"/>
    <w:tmpl w:val="246CAD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794AE8"/>
    <w:multiLevelType w:val="multilevel"/>
    <w:tmpl w:val="06AC3E3C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9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1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5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7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17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15"/>
  </w:num>
  <w:num w:numId="3">
    <w:abstractNumId w:val="7"/>
  </w:num>
  <w:num w:numId="4">
    <w:abstractNumId w:val="21"/>
  </w:num>
  <w:num w:numId="5">
    <w:abstractNumId w:val="1"/>
  </w:num>
  <w:num w:numId="6">
    <w:abstractNumId w:val="26"/>
  </w:num>
  <w:num w:numId="7">
    <w:abstractNumId w:val="18"/>
  </w:num>
  <w:num w:numId="8">
    <w:abstractNumId w:val="0"/>
  </w:num>
  <w:num w:numId="9">
    <w:abstractNumId w:val="11"/>
  </w:num>
  <w:num w:numId="10">
    <w:abstractNumId w:val="4"/>
  </w:num>
  <w:num w:numId="11">
    <w:abstractNumId w:val="27"/>
  </w:num>
  <w:num w:numId="12">
    <w:abstractNumId w:val="22"/>
  </w:num>
  <w:num w:numId="13">
    <w:abstractNumId w:val="10"/>
  </w:num>
  <w:num w:numId="14">
    <w:abstractNumId w:val="14"/>
  </w:num>
  <w:num w:numId="15">
    <w:abstractNumId w:val="5"/>
  </w:num>
  <w:num w:numId="16">
    <w:abstractNumId w:val="25"/>
  </w:num>
  <w:num w:numId="17">
    <w:abstractNumId w:val="29"/>
  </w:num>
  <w:num w:numId="18">
    <w:abstractNumId w:val="17"/>
  </w:num>
  <w:num w:numId="19">
    <w:abstractNumId w:val="30"/>
  </w:num>
  <w:num w:numId="20">
    <w:abstractNumId w:val="16"/>
  </w:num>
  <w:num w:numId="21">
    <w:abstractNumId w:val="2"/>
  </w:num>
  <w:num w:numId="22">
    <w:abstractNumId w:val="23"/>
  </w:num>
  <w:num w:numId="23">
    <w:abstractNumId w:val="28"/>
  </w:num>
  <w:num w:numId="24">
    <w:abstractNumId w:val="8"/>
  </w:num>
  <w:num w:numId="25">
    <w:abstractNumId w:val="9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20"/>
  </w:num>
  <w:num w:numId="29">
    <w:abstractNumId w:val="12"/>
  </w:num>
  <w:num w:numId="30">
    <w:abstractNumId w:val="3"/>
  </w:num>
  <w:num w:numId="31">
    <w:abstractNumId w:val="24"/>
  </w:num>
  <w:num w:numId="32">
    <w:abstractNumId w:val="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/>
  <w:rsids>
    <w:rsidRoot w:val="00746450"/>
    <w:rsid w:val="00001A9B"/>
    <w:rsid w:val="00006F5C"/>
    <w:rsid w:val="00014CEA"/>
    <w:rsid w:val="000222E7"/>
    <w:rsid w:val="00040A6C"/>
    <w:rsid w:val="00053C68"/>
    <w:rsid w:val="00074D6F"/>
    <w:rsid w:val="000769EA"/>
    <w:rsid w:val="00076A45"/>
    <w:rsid w:val="000848DA"/>
    <w:rsid w:val="000925B7"/>
    <w:rsid w:val="00095C9F"/>
    <w:rsid w:val="000B1F75"/>
    <w:rsid w:val="000B6003"/>
    <w:rsid w:val="00110059"/>
    <w:rsid w:val="00114B2C"/>
    <w:rsid w:val="00127257"/>
    <w:rsid w:val="00127B82"/>
    <w:rsid w:val="001319F6"/>
    <w:rsid w:val="0013599F"/>
    <w:rsid w:val="00136326"/>
    <w:rsid w:val="001721CE"/>
    <w:rsid w:val="001769E6"/>
    <w:rsid w:val="001778A3"/>
    <w:rsid w:val="00180422"/>
    <w:rsid w:val="00182B5A"/>
    <w:rsid w:val="00184F94"/>
    <w:rsid w:val="0018741A"/>
    <w:rsid w:val="00192B1B"/>
    <w:rsid w:val="001974C2"/>
    <w:rsid w:val="001A77FB"/>
    <w:rsid w:val="001B3528"/>
    <w:rsid w:val="001B3F8A"/>
    <w:rsid w:val="001C6318"/>
    <w:rsid w:val="001F4774"/>
    <w:rsid w:val="002124C4"/>
    <w:rsid w:val="00220DF6"/>
    <w:rsid w:val="00233ED4"/>
    <w:rsid w:val="00236FB5"/>
    <w:rsid w:val="002543F8"/>
    <w:rsid w:val="00254833"/>
    <w:rsid w:val="002564AC"/>
    <w:rsid w:val="00260ADA"/>
    <w:rsid w:val="00267D59"/>
    <w:rsid w:val="00272F64"/>
    <w:rsid w:val="00284385"/>
    <w:rsid w:val="00292E6B"/>
    <w:rsid w:val="00297D52"/>
    <w:rsid w:val="002A61BC"/>
    <w:rsid w:val="002A697A"/>
    <w:rsid w:val="002B5C35"/>
    <w:rsid w:val="002C76D4"/>
    <w:rsid w:val="003420C1"/>
    <w:rsid w:val="0035084D"/>
    <w:rsid w:val="00356DAC"/>
    <w:rsid w:val="00364B78"/>
    <w:rsid w:val="003706C5"/>
    <w:rsid w:val="00373877"/>
    <w:rsid w:val="003A1664"/>
    <w:rsid w:val="003B017B"/>
    <w:rsid w:val="003B1396"/>
    <w:rsid w:val="003B180B"/>
    <w:rsid w:val="003C23A7"/>
    <w:rsid w:val="003C27D2"/>
    <w:rsid w:val="003D5E35"/>
    <w:rsid w:val="003F3000"/>
    <w:rsid w:val="0040676F"/>
    <w:rsid w:val="0041627B"/>
    <w:rsid w:val="00416657"/>
    <w:rsid w:val="0042427A"/>
    <w:rsid w:val="00424A0C"/>
    <w:rsid w:val="00430FC0"/>
    <w:rsid w:val="00443920"/>
    <w:rsid w:val="00446691"/>
    <w:rsid w:val="00451B1B"/>
    <w:rsid w:val="00471C74"/>
    <w:rsid w:val="00477A1B"/>
    <w:rsid w:val="00482393"/>
    <w:rsid w:val="004856F0"/>
    <w:rsid w:val="00495756"/>
    <w:rsid w:val="004A1DF7"/>
    <w:rsid w:val="004A2D1E"/>
    <w:rsid w:val="004A5664"/>
    <w:rsid w:val="004B0C42"/>
    <w:rsid w:val="004C3BEE"/>
    <w:rsid w:val="004D26CB"/>
    <w:rsid w:val="004D3CB5"/>
    <w:rsid w:val="004D4161"/>
    <w:rsid w:val="004D49DA"/>
    <w:rsid w:val="004F0EEC"/>
    <w:rsid w:val="004F596F"/>
    <w:rsid w:val="00507792"/>
    <w:rsid w:val="005243FC"/>
    <w:rsid w:val="00527C98"/>
    <w:rsid w:val="0053331B"/>
    <w:rsid w:val="0053457D"/>
    <w:rsid w:val="00540910"/>
    <w:rsid w:val="0055232C"/>
    <w:rsid w:val="0057243C"/>
    <w:rsid w:val="00576660"/>
    <w:rsid w:val="0058174E"/>
    <w:rsid w:val="00583F29"/>
    <w:rsid w:val="005A0C65"/>
    <w:rsid w:val="005B590B"/>
    <w:rsid w:val="005D0A4A"/>
    <w:rsid w:val="005D1201"/>
    <w:rsid w:val="005D7E90"/>
    <w:rsid w:val="005F39BF"/>
    <w:rsid w:val="005F4517"/>
    <w:rsid w:val="005F51F3"/>
    <w:rsid w:val="00624C8D"/>
    <w:rsid w:val="006314FE"/>
    <w:rsid w:val="006526D9"/>
    <w:rsid w:val="0066276C"/>
    <w:rsid w:val="00664ACE"/>
    <w:rsid w:val="006841C5"/>
    <w:rsid w:val="00687DFF"/>
    <w:rsid w:val="0069385A"/>
    <w:rsid w:val="006A36D0"/>
    <w:rsid w:val="006B1AAC"/>
    <w:rsid w:val="006C45EA"/>
    <w:rsid w:val="006D2ED9"/>
    <w:rsid w:val="006E506A"/>
    <w:rsid w:val="00702F8C"/>
    <w:rsid w:val="007112F4"/>
    <w:rsid w:val="0071259F"/>
    <w:rsid w:val="0072311C"/>
    <w:rsid w:val="00746450"/>
    <w:rsid w:val="007563FC"/>
    <w:rsid w:val="00757D62"/>
    <w:rsid w:val="0076032A"/>
    <w:rsid w:val="0076211D"/>
    <w:rsid w:val="0077379A"/>
    <w:rsid w:val="0079311F"/>
    <w:rsid w:val="00795675"/>
    <w:rsid w:val="007B3C30"/>
    <w:rsid w:val="007B3C8B"/>
    <w:rsid w:val="007B3E8C"/>
    <w:rsid w:val="007B49BF"/>
    <w:rsid w:val="007E1386"/>
    <w:rsid w:val="007E13C2"/>
    <w:rsid w:val="007F5625"/>
    <w:rsid w:val="00805675"/>
    <w:rsid w:val="00807F1D"/>
    <w:rsid w:val="00811854"/>
    <w:rsid w:val="00813103"/>
    <w:rsid w:val="00852B2B"/>
    <w:rsid w:val="00867D16"/>
    <w:rsid w:val="008739D0"/>
    <w:rsid w:val="00895FAA"/>
    <w:rsid w:val="008963E4"/>
    <w:rsid w:val="008A2C73"/>
    <w:rsid w:val="008A3E97"/>
    <w:rsid w:val="008C07CB"/>
    <w:rsid w:val="008C46F6"/>
    <w:rsid w:val="008C53A3"/>
    <w:rsid w:val="008D1ED0"/>
    <w:rsid w:val="008D5212"/>
    <w:rsid w:val="008E6494"/>
    <w:rsid w:val="008F00D2"/>
    <w:rsid w:val="008F126B"/>
    <w:rsid w:val="0090473E"/>
    <w:rsid w:val="00911416"/>
    <w:rsid w:val="00922C69"/>
    <w:rsid w:val="009234A6"/>
    <w:rsid w:val="009474D7"/>
    <w:rsid w:val="00950279"/>
    <w:rsid w:val="00955C27"/>
    <w:rsid w:val="00972698"/>
    <w:rsid w:val="0097290F"/>
    <w:rsid w:val="009814E8"/>
    <w:rsid w:val="009923B6"/>
    <w:rsid w:val="009B78DA"/>
    <w:rsid w:val="009C5E6B"/>
    <w:rsid w:val="009D2A86"/>
    <w:rsid w:val="009D58EE"/>
    <w:rsid w:val="00A0325B"/>
    <w:rsid w:val="00A31838"/>
    <w:rsid w:val="00A33A23"/>
    <w:rsid w:val="00A43D2B"/>
    <w:rsid w:val="00A45E9D"/>
    <w:rsid w:val="00A51FDE"/>
    <w:rsid w:val="00A62D78"/>
    <w:rsid w:val="00A65FDC"/>
    <w:rsid w:val="00A979FC"/>
    <w:rsid w:val="00AA429F"/>
    <w:rsid w:val="00AC17ED"/>
    <w:rsid w:val="00AC6A1E"/>
    <w:rsid w:val="00AD5039"/>
    <w:rsid w:val="00AE1658"/>
    <w:rsid w:val="00AF407C"/>
    <w:rsid w:val="00AF5E5D"/>
    <w:rsid w:val="00B0360D"/>
    <w:rsid w:val="00B0460C"/>
    <w:rsid w:val="00B10B1A"/>
    <w:rsid w:val="00B262DD"/>
    <w:rsid w:val="00B30075"/>
    <w:rsid w:val="00B32FB1"/>
    <w:rsid w:val="00B332F2"/>
    <w:rsid w:val="00B336FD"/>
    <w:rsid w:val="00B34554"/>
    <w:rsid w:val="00B43732"/>
    <w:rsid w:val="00B524D6"/>
    <w:rsid w:val="00B53CBF"/>
    <w:rsid w:val="00B55D1A"/>
    <w:rsid w:val="00B802FB"/>
    <w:rsid w:val="00B80C2F"/>
    <w:rsid w:val="00B81561"/>
    <w:rsid w:val="00B96D58"/>
    <w:rsid w:val="00BA2AA6"/>
    <w:rsid w:val="00BA553D"/>
    <w:rsid w:val="00BC0B7D"/>
    <w:rsid w:val="00BC7E1F"/>
    <w:rsid w:val="00BD30B3"/>
    <w:rsid w:val="00C00ABF"/>
    <w:rsid w:val="00C22126"/>
    <w:rsid w:val="00C45C9E"/>
    <w:rsid w:val="00C6133B"/>
    <w:rsid w:val="00C66A3B"/>
    <w:rsid w:val="00C811F6"/>
    <w:rsid w:val="00C85B55"/>
    <w:rsid w:val="00C916CB"/>
    <w:rsid w:val="00C92D92"/>
    <w:rsid w:val="00CB0059"/>
    <w:rsid w:val="00CB06A3"/>
    <w:rsid w:val="00CB5168"/>
    <w:rsid w:val="00CB62F4"/>
    <w:rsid w:val="00CD6069"/>
    <w:rsid w:val="00CD7A74"/>
    <w:rsid w:val="00CE4775"/>
    <w:rsid w:val="00D01A5B"/>
    <w:rsid w:val="00D272D2"/>
    <w:rsid w:val="00D33022"/>
    <w:rsid w:val="00D42856"/>
    <w:rsid w:val="00D53632"/>
    <w:rsid w:val="00D57349"/>
    <w:rsid w:val="00D65BF4"/>
    <w:rsid w:val="00D80A73"/>
    <w:rsid w:val="00D843EE"/>
    <w:rsid w:val="00DA4207"/>
    <w:rsid w:val="00DB1895"/>
    <w:rsid w:val="00DB7685"/>
    <w:rsid w:val="00DC6308"/>
    <w:rsid w:val="00DE192F"/>
    <w:rsid w:val="00E0101E"/>
    <w:rsid w:val="00E03A4B"/>
    <w:rsid w:val="00E31C36"/>
    <w:rsid w:val="00E408DD"/>
    <w:rsid w:val="00E55F69"/>
    <w:rsid w:val="00E57550"/>
    <w:rsid w:val="00E64059"/>
    <w:rsid w:val="00E708DC"/>
    <w:rsid w:val="00E77D78"/>
    <w:rsid w:val="00E80A47"/>
    <w:rsid w:val="00E86682"/>
    <w:rsid w:val="00E871E6"/>
    <w:rsid w:val="00E91115"/>
    <w:rsid w:val="00E9338A"/>
    <w:rsid w:val="00EC3419"/>
    <w:rsid w:val="00ED0C8C"/>
    <w:rsid w:val="00EE6A98"/>
    <w:rsid w:val="00EF6D35"/>
    <w:rsid w:val="00EF7DC1"/>
    <w:rsid w:val="00F176DC"/>
    <w:rsid w:val="00F40352"/>
    <w:rsid w:val="00F46AEB"/>
    <w:rsid w:val="00F5271D"/>
    <w:rsid w:val="00F55EC0"/>
    <w:rsid w:val="00F60204"/>
    <w:rsid w:val="00F63382"/>
    <w:rsid w:val="00F6348A"/>
    <w:rsid w:val="00F70331"/>
    <w:rsid w:val="00F72554"/>
    <w:rsid w:val="00F8734E"/>
    <w:rsid w:val="00FA2A59"/>
    <w:rsid w:val="00FB6D64"/>
    <w:rsid w:val="00FD40D2"/>
    <w:rsid w:val="00FD5836"/>
    <w:rsid w:val="00FD6B63"/>
    <w:rsid w:val="00FE08A4"/>
    <w:rsid w:val="00FE10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1490</Words>
  <Characters>8945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</cp:lastModifiedBy>
  <cp:revision>3</cp:revision>
  <dcterms:created xsi:type="dcterms:W3CDTF">2021-10-26T08:44:00Z</dcterms:created>
  <dcterms:modified xsi:type="dcterms:W3CDTF">2021-11-02T08:46:00Z</dcterms:modified>
</cp:coreProperties>
</file>